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DB25" w14:textId="151A0622" w:rsidR="00A60FF1" w:rsidRDefault="00D65B9A" w:rsidP="00D65B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B9A">
        <w:rPr>
          <w:rFonts w:ascii="Arial" w:hAnsi="Arial" w:cs="Arial"/>
          <w:sz w:val="20"/>
          <w:szCs w:val="20"/>
        </w:rPr>
        <w:t>PROFILAXIA COM DROGAS ANTIEPILÉPTICAS NO PRÉ-OPERATÓRIO EM PACIENTES PORTADORES DE MENINGIOMA</w:t>
      </w:r>
      <w:r w:rsidR="008869A1">
        <w:rPr>
          <w:rFonts w:ascii="Arial" w:hAnsi="Arial" w:cs="Arial"/>
          <w:sz w:val="20"/>
          <w:szCs w:val="20"/>
        </w:rPr>
        <w:t xml:space="preserve"> SEM CRISES PRÉVIAS</w:t>
      </w:r>
      <w:r w:rsidR="007D68EC">
        <w:rPr>
          <w:rFonts w:ascii="Arial" w:hAnsi="Arial" w:cs="Arial"/>
          <w:sz w:val="20"/>
          <w:szCs w:val="20"/>
        </w:rPr>
        <w:t>: REVISÃO DA LITERATURA</w:t>
      </w:r>
    </w:p>
    <w:p w14:paraId="6B737C44" w14:textId="77777777" w:rsidR="00D65B9A" w:rsidRPr="00D65B9A" w:rsidRDefault="00D65B9A" w:rsidP="00D65B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370F54" w14:textId="1E2E2667" w:rsidR="00A60FF1" w:rsidRPr="00D65B9A" w:rsidRDefault="00815F56" w:rsidP="00D65B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Brenda Gonçalves Maciel</w:t>
      </w:r>
      <w:r w:rsidR="00B94E4A">
        <w:rPr>
          <w:rFonts w:ascii="Arial" w:hAnsi="Arial" w:cs="Arial"/>
          <w:sz w:val="20"/>
          <w:szCs w:val="20"/>
        </w:rPr>
        <w:t>;</w:t>
      </w:r>
      <w:r w:rsidR="00A60FF1" w:rsidRPr="00D65B9A">
        <w:rPr>
          <w:rFonts w:ascii="Arial" w:hAnsi="Arial" w:cs="Arial"/>
          <w:sz w:val="20"/>
          <w:szCs w:val="20"/>
        </w:rPr>
        <w:t xml:space="preserve"> </w:t>
      </w:r>
      <w:r w:rsidR="00B94E4A">
        <w:rPr>
          <w:rFonts w:ascii="Arial" w:hAnsi="Arial" w:cs="Arial"/>
          <w:sz w:val="20"/>
          <w:szCs w:val="20"/>
        </w:rPr>
        <w:t>Pérsio Antunes da Silva Filho</w:t>
      </w:r>
      <w:r w:rsidR="00284112">
        <w:rPr>
          <w:rFonts w:ascii="Arial" w:hAnsi="Arial" w:cs="Arial"/>
          <w:sz w:val="20"/>
          <w:szCs w:val="20"/>
        </w:rPr>
        <w:t xml:space="preserve">; </w:t>
      </w:r>
      <w:r w:rsidR="00A60FF1" w:rsidRPr="00D65B9A">
        <w:rPr>
          <w:rFonts w:ascii="Arial" w:hAnsi="Arial" w:cs="Arial"/>
          <w:sz w:val="20"/>
          <w:szCs w:val="20"/>
        </w:rPr>
        <w:t>José Carl</w:t>
      </w:r>
      <w:r w:rsidR="007D68EC">
        <w:rPr>
          <w:rFonts w:ascii="Arial" w:hAnsi="Arial" w:cs="Arial"/>
          <w:sz w:val="20"/>
          <w:szCs w:val="20"/>
        </w:rPr>
        <w:t>os Esteves Veiga; Jean G.</w:t>
      </w:r>
      <w:r w:rsidR="00A60FF1" w:rsidRPr="00D65B9A">
        <w:rPr>
          <w:rFonts w:ascii="Arial" w:hAnsi="Arial" w:cs="Arial"/>
          <w:sz w:val="20"/>
          <w:szCs w:val="20"/>
        </w:rPr>
        <w:t xml:space="preserve"> de Oliveira</w:t>
      </w:r>
    </w:p>
    <w:p w14:paraId="1653F125" w14:textId="77777777" w:rsidR="00A60FF1" w:rsidRPr="00D65B9A" w:rsidRDefault="00A60FF1" w:rsidP="00D65B9A">
      <w:pPr>
        <w:spacing w:line="360" w:lineRule="auto"/>
        <w:jc w:val="both"/>
        <w:rPr>
          <w:rStyle w:val="Forte"/>
          <w:rFonts w:ascii="Arial" w:hAnsi="Arial" w:cs="Arial"/>
          <w:color w:val="333333"/>
          <w:sz w:val="20"/>
          <w:szCs w:val="20"/>
        </w:rPr>
      </w:pPr>
    </w:p>
    <w:p w14:paraId="556A7CB9" w14:textId="13A390BB" w:rsidR="00A60FF1" w:rsidRPr="00D65B9A" w:rsidRDefault="00A60FF1" w:rsidP="00D65B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B9A">
        <w:rPr>
          <w:rStyle w:val="Forte"/>
          <w:rFonts w:ascii="Arial" w:hAnsi="Arial" w:cs="Arial"/>
          <w:color w:val="333333"/>
          <w:sz w:val="20"/>
          <w:szCs w:val="20"/>
        </w:rPr>
        <w:t>Introdução</w:t>
      </w:r>
      <w:r w:rsidRPr="00D65B9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 Meningiomas são tumores intracranianos, geralmente benignos e de crescimento lento. Cerca de 90% dos casos são assintomáticos, mas convulsões podem ocorrer em 10-50% dos pacientes. O uso de drogas antiepilépticas como profilaxia para convulsões é controverso devido aos possíveis efeitos colaterais. No entanto, as consequências de uma crise epiléptica são graves e podem prejudicar a qualidade de vida do paciente. </w:t>
      </w:r>
      <w:r w:rsidRPr="00D65B9A">
        <w:rPr>
          <w:rStyle w:val="Forte"/>
          <w:rFonts w:ascii="Arial" w:hAnsi="Arial" w:cs="Arial"/>
          <w:color w:val="333333"/>
          <w:sz w:val="20"/>
          <w:szCs w:val="20"/>
        </w:rPr>
        <w:t xml:space="preserve">Objetivos:  </w:t>
      </w:r>
      <w:r w:rsidRPr="00D65B9A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</w:rPr>
        <w:t>Revisar a relação risco/benefício da administração de drogas  antiepilépticas profiláticas no pré-operatório de pacientes portadores de meningioma.</w:t>
      </w:r>
      <w:r w:rsidRPr="00D65B9A">
        <w:rPr>
          <w:rFonts w:ascii="Arial" w:hAnsi="Arial" w:cs="Arial"/>
          <w:sz w:val="20"/>
          <w:szCs w:val="20"/>
        </w:rPr>
        <w:t xml:space="preserve"> </w:t>
      </w:r>
      <w:r w:rsidRPr="00D65B9A">
        <w:rPr>
          <w:rStyle w:val="Forte"/>
          <w:rFonts w:ascii="Arial" w:hAnsi="Arial" w:cs="Arial"/>
          <w:color w:val="333333"/>
          <w:sz w:val="20"/>
          <w:szCs w:val="20"/>
        </w:rPr>
        <w:t xml:space="preserve">Material/Métodos: </w:t>
      </w:r>
      <w:r w:rsidRPr="00D65B9A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</w:rPr>
        <w:t xml:space="preserve">Foi realizada uma revisão sistemática da literatura usando o banco de dados do Pubmed para investigar o uso de drogas anticonvulsivantes profiláticas em pacientes com meningioma. Os pacientes foram divididos em dois grupos: aqueles que receberam DAEs profiláticas e aqueles que não receberam. As características dos pacientes, uso de droga antiepiléptica, local do meningioma e </w:t>
      </w:r>
      <w:r w:rsidR="007D68EC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</w:rPr>
        <w:t>resultados pós-operatórios foram</w:t>
      </w:r>
      <w:r w:rsidRPr="00D65B9A">
        <w:rPr>
          <w:rStyle w:val="Forte"/>
          <w:rFonts w:ascii="Arial" w:hAnsi="Arial" w:cs="Arial"/>
          <w:b w:val="0"/>
          <w:bCs w:val="0"/>
          <w:color w:val="333333"/>
          <w:sz w:val="20"/>
          <w:szCs w:val="20"/>
        </w:rPr>
        <w:t xml:space="preserve"> coletados. Os resultados incluem a ocorrência de crises epilépticas e efeitos adversos da medicação. </w:t>
      </w:r>
      <w:r w:rsidRPr="00D65B9A">
        <w:rPr>
          <w:rStyle w:val="Forte"/>
          <w:rFonts w:ascii="Arial" w:hAnsi="Arial" w:cs="Arial"/>
          <w:color w:val="333333"/>
          <w:sz w:val="20"/>
          <w:szCs w:val="20"/>
        </w:rPr>
        <w:t>Resultados</w:t>
      </w:r>
      <w:r w:rsidRPr="00D65B9A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  <w:r w:rsidR="007D68EC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Após a análise dos critérios de inclusão e exclusão</w:t>
      </w:r>
      <w:r w:rsidR="007D68EC">
        <w:rPr>
          <w:rFonts w:ascii="Arial" w:hAnsi="Arial" w:cs="Arial"/>
          <w:sz w:val="20"/>
          <w:szCs w:val="20"/>
        </w:rPr>
        <w:t xml:space="preserve"> 6 artigos foram selecionados, sendo 1 deles prospectivos e 5 retroscpectivos. O estudo prospectivo com 20 pacientes</w:t>
      </w:r>
      <w:r w:rsidR="008869A1">
        <w:rPr>
          <w:rFonts w:ascii="Arial" w:hAnsi="Arial" w:cs="Arial"/>
          <w:sz w:val="20"/>
          <w:szCs w:val="20"/>
        </w:rPr>
        <w:t>, evidenciou que</w:t>
      </w:r>
      <w:r w:rsidR="007D68EC">
        <w:rPr>
          <w:rFonts w:ascii="Arial" w:hAnsi="Arial" w:cs="Arial"/>
          <w:sz w:val="20"/>
          <w:szCs w:val="20"/>
        </w:rPr>
        <w:t xml:space="preserve"> </w:t>
      </w:r>
      <w:r w:rsidR="008869A1">
        <w:rPr>
          <w:rFonts w:ascii="Arial" w:hAnsi="Arial" w:cs="Arial"/>
          <w:sz w:val="20"/>
          <w:szCs w:val="20"/>
        </w:rPr>
        <w:t>n</w:t>
      </w:r>
      <w:r w:rsidR="007D68EC">
        <w:rPr>
          <w:rFonts w:ascii="Arial" w:hAnsi="Arial" w:cs="Arial"/>
          <w:sz w:val="20"/>
          <w:szCs w:val="20"/>
        </w:rPr>
        <w:t>o grupo sem profilaxia nenhum paciente apresentou crises e no grupo com profilaxia 5,55% dos paciente</w:t>
      </w:r>
      <w:r w:rsidR="008869A1">
        <w:rPr>
          <w:rFonts w:ascii="Arial" w:hAnsi="Arial" w:cs="Arial"/>
          <w:sz w:val="20"/>
          <w:szCs w:val="20"/>
        </w:rPr>
        <w:t>s</w:t>
      </w:r>
      <w:r w:rsidR="007D68EC">
        <w:rPr>
          <w:rFonts w:ascii="Arial" w:hAnsi="Arial" w:cs="Arial"/>
          <w:sz w:val="20"/>
          <w:szCs w:val="20"/>
        </w:rPr>
        <w:t xml:space="preserve"> apresentaram crises convulsivas. </w:t>
      </w:r>
      <w:r w:rsidR="008869A1">
        <w:rPr>
          <w:rFonts w:ascii="Arial" w:hAnsi="Arial" w:cs="Arial"/>
          <w:sz w:val="20"/>
          <w:szCs w:val="20"/>
        </w:rPr>
        <w:t xml:space="preserve">Os 5 estudos retrospectivos incluídos </w:t>
      </w:r>
      <w:r w:rsidR="00D65B9A" w:rsidRPr="00D65B9A">
        <w:rPr>
          <w:rFonts w:ascii="Arial" w:hAnsi="Arial" w:cs="Arial"/>
          <w:sz w:val="20"/>
          <w:szCs w:val="20"/>
        </w:rPr>
        <w:t xml:space="preserve">avaliaram a eficácia das drogas antiepilépticas (DAEs) na prevenção de crises convulsivas no pós-operatório de pacientes com meningioma. </w:t>
      </w:r>
      <w:r w:rsidR="008869A1">
        <w:rPr>
          <w:rFonts w:ascii="Arial" w:hAnsi="Arial" w:cs="Arial"/>
          <w:sz w:val="20"/>
          <w:szCs w:val="20"/>
        </w:rPr>
        <w:t xml:space="preserve">Dentre os 5, 2 </w:t>
      </w:r>
      <w:r w:rsidR="00D65B9A">
        <w:rPr>
          <w:rFonts w:ascii="Arial" w:hAnsi="Arial" w:cs="Arial"/>
          <w:sz w:val="20"/>
          <w:szCs w:val="20"/>
        </w:rPr>
        <w:t xml:space="preserve">estudos mostraram benefícios da </w:t>
      </w:r>
      <w:r w:rsidR="008869A1">
        <w:rPr>
          <w:rFonts w:ascii="Arial" w:hAnsi="Arial" w:cs="Arial"/>
          <w:sz w:val="20"/>
          <w:szCs w:val="20"/>
        </w:rPr>
        <w:t>redução das crises e outros 3</w:t>
      </w:r>
      <w:r w:rsidR="00D65B9A">
        <w:rPr>
          <w:rFonts w:ascii="Arial" w:hAnsi="Arial" w:cs="Arial"/>
          <w:sz w:val="20"/>
          <w:szCs w:val="20"/>
        </w:rPr>
        <w:t xml:space="preserve"> não mostraram </w:t>
      </w:r>
      <w:r w:rsidR="008869A1">
        <w:rPr>
          <w:rFonts w:ascii="Arial" w:hAnsi="Arial" w:cs="Arial"/>
          <w:sz w:val="20"/>
          <w:szCs w:val="20"/>
        </w:rPr>
        <w:t xml:space="preserve">o mesmo </w:t>
      </w:r>
      <w:r w:rsidR="00D65B9A">
        <w:rPr>
          <w:rFonts w:ascii="Arial" w:hAnsi="Arial" w:cs="Arial"/>
          <w:sz w:val="20"/>
          <w:szCs w:val="20"/>
        </w:rPr>
        <w:t>benefício</w:t>
      </w:r>
      <w:r w:rsidR="008869A1">
        <w:rPr>
          <w:rFonts w:ascii="Arial" w:hAnsi="Arial" w:cs="Arial"/>
          <w:sz w:val="20"/>
          <w:szCs w:val="20"/>
        </w:rPr>
        <w:t xml:space="preserve">. </w:t>
      </w:r>
      <w:r w:rsidRPr="00D65B9A">
        <w:rPr>
          <w:rStyle w:val="Forte"/>
          <w:rFonts w:ascii="Arial" w:hAnsi="Arial" w:cs="Arial"/>
          <w:color w:val="333333"/>
          <w:sz w:val="20"/>
          <w:szCs w:val="20"/>
        </w:rPr>
        <w:t>Conclusões</w:t>
      </w:r>
      <w:r w:rsidRPr="00D65B9A">
        <w:rPr>
          <w:rFonts w:ascii="Arial" w:hAnsi="Arial" w:cs="Arial"/>
          <w:color w:val="333333"/>
          <w:sz w:val="20"/>
          <w:szCs w:val="20"/>
          <w:shd w:val="clear" w:color="auto" w:fill="FFFFFF"/>
        </w:rPr>
        <w:t>: O uso de DAE profilática</w:t>
      </w:r>
      <w:r w:rsidR="008869A1">
        <w:rPr>
          <w:rFonts w:ascii="Arial" w:hAnsi="Arial" w:cs="Arial"/>
          <w:color w:val="333333"/>
          <w:sz w:val="20"/>
          <w:szCs w:val="20"/>
          <w:shd w:val="clear" w:color="auto" w:fill="FFFFFF"/>
        </w:rPr>
        <w:t>s</w:t>
      </w:r>
      <w:r w:rsidRPr="00D65B9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no pré-operatório de pacientes portadores de meningioma que não possuíam crises prévias deve ser melhor avaliado</w:t>
      </w:r>
      <w:r w:rsidR="00B60356">
        <w:rPr>
          <w:rFonts w:ascii="Arial" w:hAnsi="Arial" w:cs="Arial"/>
          <w:color w:val="333333"/>
          <w:sz w:val="20"/>
          <w:szCs w:val="20"/>
          <w:shd w:val="clear" w:color="auto" w:fill="FFFFFF"/>
        </w:rPr>
        <w:t>, pois esssa revisão da literatura não demonstrou evidência que suporte seu uso de forma regular. M</w:t>
      </w:r>
      <w:r w:rsidRPr="00D65B9A">
        <w:rPr>
          <w:rFonts w:ascii="Arial" w:hAnsi="Arial" w:cs="Arial"/>
          <w:color w:val="333333"/>
          <w:sz w:val="20"/>
          <w:szCs w:val="20"/>
          <w:shd w:val="clear" w:color="auto" w:fill="FFFFFF"/>
        </w:rPr>
        <w:t>ais estudo</w:t>
      </w:r>
      <w:r w:rsidR="00B60356">
        <w:rPr>
          <w:rFonts w:ascii="Arial" w:hAnsi="Arial" w:cs="Arial"/>
          <w:color w:val="333333"/>
          <w:sz w:val="20"/>
          <w:szCs w:val="20"/>
          <w:shd w:val="clear" w:color="auto" w:fill="FFFFFF"/>
        </w:rPr>
        <w:t>s clínicos devem ser realizados para que possamos definir uma evidência mais robusta.</w:t>
      </w:r>
    </w:p>
    <w:p w14:paraId="6AF0BA8A" w14:textId="77777777" w:rsidR="004877C3" w:rsidRPr="00D65B9A" w:rsidRDefault="004877C3" w:rsidP="00D65B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1BAB7E" w14:textId="77777777" w:rsidR="00A60FF1" w:rsidRPr="00D65B9A" w:rsidRDefault="00A60FF1" w:rsidP="00D65B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BFA4FA" w14:textId="1F59CEDD" w:rsidR="00D65B9A" w:rsidRPr="00D65B9A" w:rsidRDefault="00D65B9A" w:rsidP="00D65B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D65B9A" w:rsidRPr="00D65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4B9A"/>
    <w:multiLevelType w:val="hybridMultilevel"/>
    <w:tmpl w:val="33EA0B1C"/>
    <w:lvl w:ilvl="0" w:tplc="A7FE6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7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FF1"/>
    <w:rsid w:val="00284112"/>
    <w:rsid w:val="00284FA3"/>
    <w:rsid w:val="004877C3"/>
    <w:rsid w:val="004A53F9"/>
    <w:rsid w:val="00575C7B"/>
    <w:rsid w:val="007935BD"/>
    <w:rsid w:val="007D68EC"/>
    <w:rsid w:val="00815F56"/>
    <w:rsid w:val="008869A1"/>
    <w:rsid w:val="00A60FF1"/>
    <w:rsid w:val="00B60356"/>
    <w:rsid w:val="00B94E4A"/>
    <w:rsid w:val="00C349C0"/>
    <w:rsid w:val="00D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0379"/>
  <w15:docId w15:val="{F147AEE4-047B-7F45-BF52-053EAB5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60FF1"/>
    <w:rPr>
      <w:b/>
      <w:bCs/>
    </w:rPr>
  </w:style>
  <w:style w:type="character" w:customStyle="1" w:styleId="apple-converted-space">
    <w:name w:val="apple-converted-space"/>
    <w:basedOn w:val="Fontepargpadro"/>
    <w:rsid w:val="00A60FF1"/>
  </w:style>
  <w:style w:type="paragraph" w:styleId="PargrafodaLista">
    <w:name w:val="List Paragraph"/>
    <w:basedOn w:val="Normal"/>
    <w:uiPriority w:val="34"/>
    <w:qFormat/>
    <w:rsid w:val="00D6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0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59875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8072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6975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91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02329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683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92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0204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42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Halisson Rodrigues de Andrade</dc:creator>
  <cp:lastModifiedBy>Persio Filho</cp:lastModifiedBy>
  <cp:revision>2</cp:revision>
  <dcterms:created xsi:type="dcterms:W3CDTF">2023-05-14T21:38:00Z</dcterms:created>
  <dcterms:modified xsi:type="dcterms:W3CDTF">2023-05-14T21:38:00Z</dcterms:modified>
</cp:coreProperties>
</file>